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D33DCC" w14:paraId="546A7DA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CD383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CEE8E8" w14:textId="77777777" w:rsidR="00D33DCC" w:rsidRDefault="00000000">
            <w:r>
              <w:rPr>
                <w:b/>
                <w:bCs/>
                <w:color w:val="FFFFFF"/>
                <w:sz w:val="22"/>
                <w:szCs w:val="22"/>
              </w:rPr>
              <w:t>METALSPACES — WALLSCAPES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C9D8C9" w14:textId="77777777" w:rsidR="00D33DCC" w:rsidRDefault="00000000">
            <w:r>
              <w:rPr>
                <w:b/>
                <w:bCs/>
                <w:color w:val="FFFFFF"/>
                <w:sz w:val="22"/>
                <w:szCs w:val="22"/>
              </w:rPr>
              <w:t>SECTION 07 42 00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8E5BF4" w14:textId="77777777" w:rsidR="00D33DCC" w:rsidRDefault="00000000">
            <w:r>
              <w:rPr>
                <w:b/>
                <w:bCs/>
                <w:color w:val="FFFFFF"/>
                <w:sz w:val="22"/>
                <w:szCs w:val="22"/>
              </w:rPr>
              <w:t>CUSTOM PERFORATED METAL WALL PANELS</w:t>
            </w:r>
          </w:p>
        </w:tc>
      </w:tr>
    </w:tbl>
    <w:p w14:paraId="14642E1E" w14:textId="77777777" w:rsidR="00D33DCC" w:rsidRDefault="00D33DCC">
      <w:pPr>
        <w:spacing w:before="60" w:after="60"/>
      </w:pPr>
    </w:p>
    <w:p w14:paraId="6249E753" w14:textId="77777777" w:rsidR="00D33DCC" w:rsidRDefault="00000000">
      <w:pPr>
        <w:shd w:val="clear" w:color="auto" w:fill="F2F2F2"/>
        <w:spacing w:before="60" w:after="120"/>
      </w:pPr>
      <w:r>
        <w:rPr>
          <w:i/>
          <w:iCs/>
          <w:color w:val="898686"/>
          <w:sz w:val="18"/>
          <w:szCs w:val="18"/>
        </w:rPr>
        <w:t>Edit bracketed [ ] items to match project requirements. Delete unused options.</w:t>
      </w:r>
    </w:p>
    <w:p w14:paraId="483C3E5B" w14:textId="77777777" w:rsidR="00D33DCC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1 — GENERAL</w:t>
      </w:r>
    </w:p>
    <w:p w14:paraId="4A3115C7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1.1  SUMMARY</w:t>
      </w:r>
    </w:p>
    <w:p w14:paraId="581D62A3" w14:textId="77777777" w:rsidR="00D33DCC" w:rsidRDefault="00000000">
      <w:pPr>
        <w:spacing w:before="120" w:after="40"/>
      </w:pPr>
      <w:r>
        <w:rPr>
          <w:b/>
          <w:bCs/>
        </w:rPr>
        <w:t>A. Section Includes:</w:t>
      </w:r>
    </w:p>
    <w:p w14:paraId="7A5DDDE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Decorative laser-cut metal wall panels — exterior and interior applications.</w:t>
      </w:r>
    </w:p>
    <w:p w14:paraId="7E16ED3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Garage and equipment screening panels.</w:t>
      </w:r>
    </w:p>
    <w:p w14:paraId="5096377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FotoFacade image-perforated metal panels.</w:t>
      </w:r>
    </w:p>
    <w:p w14:paraId="2DDA686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Fasteners and miscellaneous attachment hardware.</w:t>
      </w:r>
    </w:p>
    <w:p w14:paraId="2EE53780" w14:textId="77777777" w:rsidR="00D33DCC" w:rsidRDefault="00000000">
      <w:pPr>
        <w:spacing w:before="120" w:after="40"/>
      </w:pPr>
      <w:r>
        <w:rPr>
          <w:b/>
          <w:bCs/>
        </w:rPr>
        <w:t>B. Related Sections:</w:t>
      </w:r>
    </w:p>
    <w:p w14:paraId="2A8F06C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03 30 00 — Cast-in-Place Concrete (mounting substrate)</w:t>
      </w:r>
    </w:p>
    <w:p w14:paraId="4C042C5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04 20 00 — Unit Masonry (mounting substrate)</w:t>
      </w:r>
    </w:p>
    <w:p w14:paraId="57256E2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05 12 00 — Structural Steel Framing (mounting substrate)</w:t>
      </w:r>
    </w:p>
    <w:p w14:paraId="51FFADA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05 40 00 — Cold-Formed Metal Framing (mounting substrate)</w:t>
      </w:r>
    </w:p>
    <w:p w14:paraId="58B4BCB3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06 10 00 — Rough Carpentry (substrate sheathing)</w:t>
      </w:r>
    </w:p>
    <w:p w14:paraId="28B7F63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06 10 53 — Miscellaneous Rough Carpentry (wood blocking for anchoring)</w:t>
      </w:r>
    </w:p>
    <w:p w14:paraId="346E92D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07 42 13 — Metal Wall Panels (mounting substrate)</w:t>
      </w:r>
    </w:p>
    <w:p w14:paraId="11045F02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08 43 13 — Aluminum-Framed Storefront (mounting substrate)</w:t>
      </w:r>
    </w:p>
    <w:p w14:paraId="6FBD90D6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1.2  DEFINITIONS</w:t>
      </w:r>
    </w:p>
    <w:p w14:paraId="566A5C0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WallScapes Laser-Cut Metal Panel System: Custom laser-cut metal panels providing decorative wall cladding, screening, visual separation, and architectural expression for exterior and interior applications.</w:t>
      </w:r>
    </w:p>
    <w:p w14:paraId="49593CCD" w14:textId="51F1151C" w:rsidR="00D33DCC" w:rsidRDefault="00E73D62">
      <w:pPr>
        <w:pStyle w:val="ListParagraph"/>
        <w:numPr>
          <w:ilvl w:val="0"/>
          <w:numId w:val="2"/>
        </w:numPr>
        <w:spacing w:before="40" w:after="40"/>
      </w:pPr>
      <w:r>
        <w:t xml:space="preserve">WallScapes </w:t>
      </w:r>
      <w:r w:rsidR="00000000">
        <w:t>FotoFacade: Custom image-perforated metal panel system. Image file furnished by Architect/Designer.</w:t>
      </w:r>
    </w:p>
    <w:p w14:paraId="7F7E7084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1.3  PERFORMANCE REQUIREMENTS</w:t>
      </w:r>
    </w:p>
    <w:p w14:paraId="30AF754F" w14:textId="77777777" w:rsidR="00D33DCC" w:rsidRDefault="00000000">
      <w:pPr>
        <w:spacing w:before="120" w:after="40"/>
      </w:pPr>
      <w:r>
        <w:rPr>
          <w:b/>
          <w:bCs/>
        </w:rPr>
        <w:t>A. Structural:</w:t>
      </w:r>
    </w:p>
    <w:p w14:paraId="56342D3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Panels and attachments shall resist gravity, live, and wind loads as indicated on Drawings.</w:t>
      </w:r>
    </w:p>
    <w:p w14:paraId="2AB6944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Design Wind Loads: Per project Drawings. (Delete if interior-only.)</w:t>
      </w:r>
    </w:p>
    <w:p w14:paraId="5959D789" w14:textId="77777777" w:rsidR="00D33DCC" w:rsidRDefault="00000000">
      <w:pPr>
        <w:spacing w:before="120" w:after="40"/>
      </w:pPr>
      <w:r>
        <w:rPr>
          <w:b/>
          <w:bCs/>
        </w:rPr>
        <w:t>B. Thermal Movement (Exterior):</w:t>
      </w:r>
    </w:p>
    <w:p w14:paraId="66AE7AF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Ambient temperature change: 120°F (67°C).</w:t>
      </w:r>
    </w:p>
    <w:p w14:paraId="4EB0013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Material surface temperature change: 180°F (100°C).</w:t>
      </w:r>
    </w:p>
    <w:p w14:paraId="512A75C3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Accommodate movement without buckling, joint opening, or connection failure.</w:t>
      </w:r>
    </w:p>
    <w:p w14:paraId="64F4A62F" w14:textId="77777777" w:rsidR="00D33DCC" w:rsidRDefault="00000000">
      <w:pPr>
        <w:spacing w:before="120" w:after="40"/>
      </w:pPr>
      <w:r>
        <w:rPr>
          <w:b/>
          <w:bCs/>
        </w:rPr>
        <w:t>C. Fire:</w:t>
      </w:r>
    </w:p>
    <w:p w14:paraId="18984BF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Exterior assemblies: Comply with NFPA 285 where required by code.</w:t>
      </w:r>
    </w:p>
    <w:p w14:paraId="25A6217D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1.4  SUBMITTALS</w:t>
      </w:r>
    </w:p>
    <w:p w14:paraId="715F7014" w14:textId="77777777" w:rsidR="00D33DCC" w:rsidRDefault="00000000">
      <w:pPr>
        <w:spacing w:before="120" w:after="40"/>
      </w:pPr>
      <w:r>
        <w:rPr>
          <w:b/>
          <w:bCs/>
        </w:rPr>
        <w:t>A. Product Data:</w:t>
      </w:r>
    </w:p>
    <w:p w14:paraId="755BADE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Manufacturer's standard panel product data, materials, finishes, and available patterns.</w:t>
      </w:r>
    </w:p>
    <w:p w14:paraId="592B032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Fasteners, brackets, and bituminous paint.</w:t>
      </w:r>
    </w:p>
    <w:p w14:paraId="6223FA34" w14:textId="77777777" w:rsidR="00D33DCC" w:rsidRDefault="00000000">
      <w:pPr>
        <w:spacing w:before="120" w:after="40"/>
      </w:pPr>
      <w:r>
        <w:rPr>
          <w:b/>
          <w:bCs/>
        </w:rPr>
        <w:t>B. Sustainable Design (if applicable):</w:t>
      </w:r>
    </w:p>
    <w:p w14:paraId="1942885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Recycled content documentation: postconsumer and preconsumer percentages and cost.</w:t>
      </w:r>
    </w:p>
    <w:p w14:paraId="28753737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1.5  QUALITY ASSURANCE</w:t>
      </w:r>
    </w:p>
    <w:p w14:paraId="33D40901" w14:textId="77777777" w:rsidR="00D33DCC" w:rsidRDefault="00000000">
      <w:pPr>
        <w:spacing w:before="120" w:after="40"/>
      </w:pPr>
      <w:r>
        <w:rPr>
          <w:b/>
          <w:bCs/>
        </w:rPr>
        <w:t>A. Installer:</w:t>
      </w:r>
    </w:p>
    <w:p w14:paraId="686A44E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Minimum 3 years experience installing comparable decorative metal panel systems.</w:t>
      </w:r>
    </w:p>
    <w:p w14:paraId="4FE22E14" w14:textId="77777777" w:rsidR="00D33DCC" w:rsidRDefault="00000000">
      <w:pPr>
        <w:spacing w:before="120" w:after="40"/>
      </w:pPr>
      <w:r>
        <w:rPr>
          <w:b/>
          <w:bCs/>
        </w:rPr>
        <w:t>B. Welding:</w:t>
      </w:r>
    </w:p>
    <w:p w14:paraId="330E9F2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Qualify procedures and personnel per applicable AWS code:</w:t>
      </w:r>
    </w:p>
    <w:p w14:paraId="52FBF4CE" w14:textId="77777777" w:rsidR="00D33DCC" w:rsidRDefault="00000000">
      <w:pPr>
        <w:pStyle w:val="ListParagraph"/>
        <w:numPr>
          <w:ilvl w:val="1"/>
          <w:numId w:val="2"/>
        </w:numPr>
        <w:spacing w:before="40" w:after="40"/>
      </w:pPr>
      <w:r>
        <w:t>Steel: AWS D1.1/D1.1M</w:t>
      </w:r>
    </w:p>
    <w:p w14:paraId="26EB5CAD" w14:textId="77777777" w:rsidR="00D33DCC" w:rsidRDefault="00000000">
      <w:pPr>
        <w:pStyle w:val="ListParagraph"/>
        <w:numPr>
          <w:ilvl w:val="1"/>
          <w:numId w:val="2"/>
        </w:numPr>
        <w:spacing w:before="40" w:after="40"/>
      </w:pPr>
      <w:r>
        <w:t>Aluminum: AWS D1.2/D1.2M</w:t>
      </w:r>
    </w:p>
    <w:p w14:paraId="2E4F2A85" w14:textId="77777777" w:rsidR="00D33DCC" w:rsidRDefault="00000000">
      <w:pPr>
        <w:pStyle w:val="ListParagraph"/>
        <w:numPr>
          <w:ilvl w:val="1"/>
          <w:numId w:val="2"/>
        </w:numPr>
        <w:spacing w:before="40" w:after="40"/>
      </w:pPr>
      <w:r>
        <w:t>Stainless Steel: AWS D1.6/D1.6M</w:t>
      </w:r>
    </w:p>
    <w:p w14:paraId="2E1F09B5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1.6  COORDINATION</w:t>
      </w:r>
    </w:p>
    <w:p w14:paraId="77C432F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Furnish setting drawings, templates, and directions for embedded anchors (sleeves, inserts, anchor bolts) in time for substrate construction.</w:t>
      </w:r>
    </w:p>
    <w:p w14:paraId="3CE492F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Verify field dimensions before fabrication; note on Shop Drawings.</w:t>
      </w:r>
    </w:p>
    <w:p w14:paraId="27E5CD3E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Schedule installation to coordinate with other trades. Do not temporarily support panels in any manner that does not meet structural performance requirements.</w:t>
      </w:r>
    </w:p>
    <w:p w14:paraId="35FF8503" w14:textId="77777777" w:rsidR="00D33DCC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2 — PRODUCTS</w:t>
      </w:r>
    </w:p>
    <w:p w14:paraId="269E947D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2.1  MANUFACTURERS</w:t>
      </w:r>
    </w:p>
    <w:p w14:paraId="2CB3556E" w14:textId="77777777" w:rsidR="00D33DCC" w:rsidRDefault="00000000">
      <w:pPr>
        <w:spacing w:before="120" w:after="40"/>
      </w:pPr>
      <w:r>
        <w:rPr>
          <w:b/>
          <w:bCs/>
        </w:rPr>
        <w:t>A. WallScapes Laser-Cut Panel System (Standard and Custom Patterns):</w:t>
      </w:r>
    </w:p>
    <w:p w14:paraId="76E1248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Basis of Design: VIVA Railings / MetalSpaces — WallScapes Laser-Cut Metal Panel System.</w:t>
      </w:r>
    </w:p>
    <w:p w14:paraId="3642C7B3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Contact: info@vivarailings.com | vivarailings.com/products/wall-systems</w:t>
      </w:r>
    </w:p>
    <w:p w14:paraId="3AF3FFA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Substitutions: Not permitted.</w:t>
      </w:r>
    </w:p>
    <w:p w14:paraId="3DA3C3DF" w14:textId="77777777" w:rsidR="00D33DCC" w:rsidRDefault="00000000">
      <w:pPr>
        <w:spacing w:before="120" w:after="40"/>
      </w:pPr>
      <w:r>
        <w:rPr>
          <w:b/>
          <w:bCs/>
        </w:rPr>
        <w:t>B. WallScapes FotoFacade (Image-Perforated Panel System):</w:t>
      </w:r>
    </w:p>
    <w:p w14:paraId="4E9E14C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Basis of Design: VIVA Railings / MetalSpaces — WallScapes FotoFacade Image Panel System.</w:t>
      </w:r>
    </w:p>
    <w:p w14:paraId="2191180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Contact: info@vivarailings.com | vivarailings.com/products/wall-systems</w:t>
      </w:r>
    </w:p>
    <w:p w14:paraId="56537B5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Substitutions: Not permitted.</w:t>
      </w:r>
    </w:p>
    <w:p w14:paraId="5BAEA3CC" w14:textId="77777777" w:rsidR="00D33DCC" w:rsidRDefault="00000000">
      <w:pPr>
        <w:spacing w:before="120" w:after="40"/>
      </w:pPr>
      <w:r>
        <w:rPr>
          <w:b/>
          <w:bCs/>
        </w:rPr>
        <w:t>C. Source Limitation:</w:t>
      </w:r>
    </w:p>
    <w:p w14:paraId="55CEACFD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Obtain all panels, components, and hardware from single manufacturer.</w:t>
      </w:r>
    </w:p>
    <w:p w14:paraId="74CF449E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2.2  MATERIALS</w:t>
      </w:r>
    </w:p>
    <w:p w14:paraId="4E88520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Aluminum: ASTM B209, Alloy 5052-H32 — 1/8", 3/16", or 1/4" as required for design loads.</w:t>
      </w:r>
    </w:p>
    <w:p w14:paraId="5EBF3D9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Stainless Steel: ASTM A666, Type 304 — 14 Ga.</w:t>
      </w:r>
    </w:p>
    <w:p w14:paraId="62DBD1A6" w14:textId="77777777" w:rsidR="00E73D62" w:rsidRDefault="00000000" w:rsidP="00E73D62">
      <w:pPr>
        <w:pStyle w:val="ListParagraph"/>
        <w:numPr>
          <w:ilvl w:val="0"/>
          <w:numId w:val="2"/>
        </w:numPr>
        <w:spacing w:before="280" w:after="60"/>
      </w:pPr>
      <w:r>
        <w:t xml:space="preserve">Steel: ASTM A1008/A1008M, Type B — 14 Ga standard; 11 Ga where indicated on Drawings. </w:t>
      </w:r>
    </w:p>
    <w:p w14:paraId="554AB352" w14:textId="3246D811" w:rsidR="00D33DCC" w:rsidRDefault="00000000" w:rsidP="00E73D62">
      <w:pPr>
        <w:spacing w:before="280" w:after="60"/>
      </w:pPr>
      <w:r w:rsidRPr="00E73D62">
        <w:rPr>
          <w:b/>
          <w:bCs/>
          <w:sz w:val="22"/>
          <w:szCs w:val="22"/>
        </w:rPr>
        <w:t>2.3  PANELS AND PATTERNS</w:t>
      </w:r>
    </w:p>
    <w:p w14:paraId="2DCE46E1" w14:textId="77777777" w:rsidR="00D33DCC" w:rsidRDefault="00000000">
      <w:pPr>
        <w:spacing w:before="120" w:after="40"/>
      </w:pPr>
      <w:r>
        <w:rPr>
          <w:b/>
          <w:bCs/>
        </w:rPr>
        <w:t>A. WallScapes Laser-Cut Panels — Standard and Custom Patterns:</w:t>
      </w:r>
    </w:p>
    <w:p w14:paraId="5D81E36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Select from WallScapes full pattern library: Primary (PP), Geometric (PG), or Organic (PO) series. Reference MetalSpaces Pattern Data at vivarailings.com/products/architectural-panels.</w:t>
      </w:r>
    </w:p>
    <w:p w14:paraId="5AFDD31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Custom laser-cut pattern: Design by Architect/Designer.</w:t>
      </w:r>
    </w:p>
    <w:p w14:paraId="5696F53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Panel profiles: [Flat edges (FLT)] [Formed single-fold (FD1)] [Formed double-fold (FD2)] [As indicated on Drawings].</w:t>
      </w:r>
    </w:p>
    <w:p w14:paraId="78490D3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Panel size: As indicated on Drawings. Reference WallScapes Product Data for maximum sizes per profile type.</w:t>
      </w:r>
    </w:p>
    <w:p w14:paraId="258E2FC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Standard patterns may be scaled open or closed provided structural integrity is maintained.</w:t>
      </w:r>
    </w:p>
    <w:p w14:paraId="5ACBFC46" w14:textId="77777777" w:rsidR="00D33DCC" w:rsidRDefault="00000000">
      <w:pPr>
        <w:spacing w:before="120" w:after="40"/>
      </w:pPr>
      <w:r>
        <w:rPr>
          <w:b/>
          <w:bCs/>
        </w:rPr>
        <w:t>B. WallScapes FotoFacade — Image-Perforated Panels:</w:t>
      </w:r>
    </w:p>
    <w:p w14:paraId="5E99E37E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Custom image-perforated design by Architect/Designer.</w:t>
      </w:r>
    </w:p>
    <w:p w14:paraId="50B93F5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High-resolution image file furnished by Architect/Designer prior to fabrication.</w:t>
      </w:r>
    </w:p>
    <w:p w14:paraId="6DC02CB8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MetalSpaces to advise on perforation density and panel sizing for optimal image resolution.</w:t>
      </w:r>
    </w:p>
    <w:p w14:paraId="0080848F" w14:textId="77777777" w:rsidR="00D33DCC" w:rsidRDefault="00000000">
      <w:pPr>
        <w:spacing w:before="120" w:after="40"/>
      </w:pPr>
      <w:r>
        <w:rPr>
          <w:b/>
          <w:bCs/>
        </w:rPr>
        <w:t>C. General:</w:t>
      </w:r>
    </w:p>
    <w:p w14:paraId="5D6A233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Surfaces shall be smooth, free of seam marks, roller marks, stains, or blemishes.</w:t>
      </w:r>
    </w:p>
    <w:p w14:paraId="4BD5B079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2.4  FINISHES</w:t>
      </w:r>
    </w:p>
    <w:p w14:paraId="5FDFFFCD" w14:textId="77777777" w:rsidR="00D33DCC" w:rsidRDefault="00000000">
      <w:pPr>
        <w:spacing w:before="120" w:after="40"/>
      </w:pPr>
      <w:r>
        <w:rPr>
          <w:b/>
          <w:bCs/>
        </w:rPr>
        <w:t>A. Aluminum Finishes:</w:t>
      </w:r>
    </w:p>
    <w:p w14:paraId="2F65404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Powder Coat — AAMA 2604: Super durable, high-impact. Color: [As selected by Architect].</w:t>
      </w:r>
    </w:p>
    <w:p w14:paraId="5A5EBCD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High Performance (PVDF) — AAMA 2605: ≥70% PVDF resin. Color: [As selected by Architect]. For coastal/severe environments.</w:t>
      </w:r>
    </w:p>
    <w:p w14:paraId="2422D90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Mill Finish: Where indicated.</w:t>
      </w:r>
    </w:p>
    <w:p w14:paraId="67ECF826" w14:textId="77777777" w:rsidR="00D33DCC" w:rsidRDefault="00000000">
      <w:pPr>
        <w:spacing w:before="120" w:after="40"/>
      </w:pPr>
      <w:r>
        <w:rPr>
          <w:b/>
          <w:bCs/>
        </w:rPr>
        <w:t>B. Stainless Steel Finishes:</w:t>
      </w:r>
    </w:p>
    <w:p w14:paraId="08F8A76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Brushed Satin</w:t>
      </w:r>
    </w:p>
    <w:p w14:paraId="463A7C2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Glass Bead Satin</w:t>
      </w:r>
    </w:p>
    <w:p w14:paraId="4CB988F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Cross Hatch</w:t>
      </w:r>
    </w:p>
    <w:p w14:paraId="04C7FFF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Swirl</w:t>
      </w:r>
    </w:p>
    <w:p w14:paraId="07B35BDC" w14:textId="77777777" w:rsidR="00D33DCC" w:rsidRDefault="00000000">
      <w:pPr>
        <w:spacing w:before="120" w:after="40"/>
      </w:pPr>
      <w:r>
        <w:rPr>
          <w:b/>
          <w:bCs/>
        </w:rPr>
        <w:t>C. Steel Finishes:</w:t>
      </w:r>
    </w:p>
    <w:p w14:paraId="06D7B21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Zinc-rich primer + Powder Coat, AAMA 2604. Color: [As selected by Architect].</w:t>
      </w:r>
    </w:p>
    <w:p w14:paraId="1BD79B16" w14:textId="77777777" w:rsidR="00D33DCC" w:rsidRDefault="00000000">
      <w:pPr>
        <w:spacing w:before="120" w:after="40"/>
      </w:pPr>
      <w:r>
        <w:rPr>
          <w:b/>
          <w:bCs/>
        </w:rPr>
        <w:t>D. General:</w:t>
      </w:r>
    </w:p>
    <w:p w14:paraId="39654B19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Comply with NAAMM Metal Finishes Manual for application and designation.</w:t>
      </w:r>
    </w:p>
    <w:p w14:paraId="7DFEC91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Apply strippable protective film to finished surfaces before shipment.</w:t>
      </w:r>
    </w:p>
    <w:p w14:paraId="3275240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Noticeable finish variation within a single piece is not acceptable.</w:t>
      </w:r>
    </w:p>
    <w:p w14:paraId="52F36AD2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2.5  ATTACHMENTS AND HARDWARE</w:t>
      </w:r>
    </w:p>
    <w:p w14:paraId="5F55CB0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Sub-framing and attachments: Manufacturer's standard for system type and design loads.</w:t>
      </w:r>
    </w:p>
    <w:p w14:paraId="795BF74E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Aluminum sub-framing finish: [Clear anodized / Painted to match panels].</w:t>
      </w:r>
    </w:p>
    <w:p w14:paraId="582B6B03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Steel sub-framing finish: [Zinc-rich primer + powder coat AAMA 2604 / Galvanized / Primer coat].</w:t>
      </w:r>
    </w:p>
    <w:p w14:paraId="14B53FB7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2.6  FASTENERS</w:t>
      </w:r>
    </w:p>
    <w:p w14:paraId="0859F8F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Stainless steel and aluminum components: Type 304 SS fasteners.</w:t>
      </w:r>
    </w:p>
    <w:p w14:paraId="7EB1F3D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Dissimilar metal connections: Type 304 SS fasteners.</w:t>
      </w:r>
    </w:p>
    <w:p w14:paraId="0BE5BCC8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Exposed fastener heads: Match panel color via plastic cap or factory coating.</w:t>
      </w:r>
    </w:p>
    <w:p w14:paraId="0788076C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Head type: Hex, hex socket, or hex-button machine screw.</w:t>
      </w:r>
    </w:p>
    <w:p w14:paraId="089167A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Anchors to structure: Type and grade as required for design loads and substrate.</w:t>
      </w:r>
    </w:p>
    <w:p w14:paraId="4D41DB44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2.7  MISCELLANEOUS MATERIALS</w:t>
      </w:r>
    </w:p>
    <w:p w14:paraId="72858DA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Welding Electrodes: AWS specification matching base metal alloy; color-match and compatibility required.</w:t>
      </w:r>
    </w:p>
    <w:p w14:paraId="08972FBC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Bituminous Paint (isolation): ASTM D1187/D1187M, cold-applied asphalt emulsion. Apply at dissimilar metal contact points.</w:t>
      </w:r>
    </w:p>
    <w:p w14:paraId="2B0EF579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2.8  FABRICATION</w:t>
      </w:r>
    </w:p>
    <w:p w14:paraId="77EBE2F1" w14:textId="77777777" w:rsidR="00D33DCC" w:rsidRDefault="00000000">
      <w:pPr>
        <w:spacing w:before="120" w:after="40"/>
      </w:pPr>
      <w:r>
        <w:rPr>
          <w:b/>
          <w:bCs/>
        </w:rPr>
        <w:t>A. General:</w:t>
      </w:r>
    </w:p>
    <w:p w14:paraId="2F6E3C6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Fabricate to design dimensions, member sizes, spacing, finish, and anchorage requirements.</w:t>
      </w:r>
    </w:p>
    <w:p w14:paraId="330FF0D8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Shop-assemble to maximum extent possible; disassemble only as required for shipping.</w:t>
      </w:r>
    </w:p>
    <w:p w14:paraId="0597558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Mark units for reassembly and coordinated installation.</w:t>
      </w:r>
    </w:p>
    <w:p w14:paraId="19B7F0D6" w14:textId="77777777" w:rsidR="00D33DCC" w:rsidRDefault="00000000">
      <w:pPr>
        <w:spacing w:before="120" w:after="40"/>
      </w:pPr>
      <w:r>
        <w:rPr>
          <w:b/>
          <w:bCs/>
        </w:rPr>
        <w:t>B. Workmanship:</w:t>
      </w:r>
    </w:p>
    <w:p w14:paraId="409EF358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Cut, drill, and punch cleanly. Remove burrs and sharp edges from exposed surfaces.</w:t>
      </w:r>
    </w:p>
    <w:p w14:paraId="2CEA5A4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Form work true to line and level with accurate angles.</w:t>
      </w:r>
    </w:p>
    <w:p w14:paraId="3595169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Maintain member cross-section through bends — no buckling, twisting, or cracking.</w:t>
      </w:r>
    </w:p>
    <w:p w14:paraId="338FF0A0" w14:textId="77777777" w:rsidR="00D33DCC" w:rsidRDefault="00000000">
      <w:pPr>
        <w:spacing w:before="120" w:after="40"/>
      </w:pPr>
      <w:r>
        <w:rPr>
          <w:b/>
          <w:bCs/>
        </w:rPr>
        <w:t>C. Connections:</w:t>
      </w:r>
    </w:p>
    <w:p w14:paraId="340F013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Mechanical connections standard. Welded connections where indicated on Drawings.</w:t>
      </w:r>
    </w:p>
    <w:p w14:paraId="3EAD9130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Welded joints: cope for close fit; finish exposed welds to NOMMA Joint Finish Standard No. 1 (ornamental quality — no evidence of weld).</w:t>
      </w:r>
    </w:p>
    <w:p w14:paraId="23A7B6DB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Brackets and anchors: Sized for structural loads; provide crush-resistant fillers at gypsum board partitions where applicable.</w:t>
      </w:r>
    </w:p>
    <w:p w14:paraId="741EAFEB" w14:textId="77777777" w:rsidR="00D33DCC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3 — EXECUTION</w:t>
      </w:r>
    </w:p>
    <w:p w14:paraId="584FCBB2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3.1  EXAMINATION</w:t>
      </w:r>
    </w:p>
    <w:p w14:paraId="0846594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Verify substrate is plumb, level, and within tolerance before installation.</w:t>
      </w:r>
    </w:p>
    <w:p w14:paraId="0DDC156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Installation Tolerance: Substrate within 1/8" in 10 ft. horizontally and 1/8" vertically.</w:t>
      </w:r>
    </w:p>
    <w:p w14:paraId="4F2D8F4B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Correct out-of-tolerance conditions before proceeding.</w:t>
      </w:r>
    </w:p>
    <w:p w14:paraId="21DF14A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Confirm locations of concealed reinforcements in gypsum assemblies before drilling.</w:t>
      </w:r>
    </w:p>
    <w:p w14:paraId="06280D6F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3.2  INSTALLATION</w:t>
      </w:r>
    </w:p>
    <w:p w14:paraId="499808BB" w14:textId="77777777" w:rsidR="00D33DCC" w:rsidRDefault="00000000">
      <w:pPr>
        <w:spacing w:before="120" w:after="40"/>
      </w:pPr>
      <w:r>
        <w:rPr>
          <w:b/>
          <w:bCs/>
        </w:rPr>
        <w:t>A. General:</w:t>
      </w:r>
    </w:p>
    <w:p w14:paraId="6893CA9E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Perform all cutting, drilling, and fitting required for installation.</w:t>
      </w:r>
    </w:p>
    <w:p w14:paraId="08D103B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Install panels level, plumb, square, true to line — no distortion, warp, or rack.</w:t>
      </w:r>
    </w:p>
    <w:p w14:paraId="55874D2E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Align abutting joints before final anchoring.</w:t>
      </w:r>
    </w:p>
    <w:p w14:paraId="42A8BA2C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Do not cut, weld, or abrade factory-finished surfaces intended for mechanical connection in the field.</w:t>
      </w:r>
    </w:p>
    <w:p w14:paraId="5DFB095E" w14:textId="77777777" w:rsidR="00D33DCC" w:rsidRDefault="00000000">
      <w:pPr>
        <w:spacing w:before="120" w:after="40"/>
      </w:pPr>
      <w:r>
        <w:rPr>
          <w:b/>
          <w:bCs/>
        </w:rPr>
        <w:t>B. Corrosion Control:</w:t>
      </w:r>
    </w:p>
    <w:p w14:paraId="02A33DC2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Prevent galvanic action by isolating dissimilar metals with bituminous paint or non-conductive isolators.</w:t>
      </w:r>
    </w:p>
    <w:p w14:paraId="4B84F073" w14:textId="77777777" w:rsidR="00D33DCC" w:rsidRDefault="00000000">
      <w:pPr>
        <w:spacing w:before="120" w:after="40"/>
      </w:pPr>
      <w:r>
        <w:rPr>
          <w:b/>
          <w:bCs/>
        </w:rPr>
        <w:t>C. Connections:</w:t>
      </w:r>
    </w:p>
    <w:p w14:paraId="460955B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Mechanical (standard): Tighten fasteners per manufacturer's torque requirements.</w:t>
      </w:r>
    </w:p>
    <w:p w14:paraId="6F2AAB4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Welded (where indicated): Comply with fabrication welding requirements; AWS code qualified procedures.</w:t>
      </w:r>
    </w:p>
    <w:p w14:paraId="52F942B8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3.3  PROTECTION AND MAINTENANCE</w:t>
      </w:r>
    </w:p>
    <w:p w14:paraId="3F815FCA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Restore finishes damaged during construction so no evidence of repair remains.</w:t>
      </w:r>
    </w:p>
    <w:p w14:paraId="6144A52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Return items that cannot be field-refinished to shop for complete refinishing or replacement.</w:t>
      </w:r>
    </w:p>
    <w:p w14:paraId="21805156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Ongoing Maintenance: Wash with soap and water monthly — critical in salt or coastal environments.</w:t>
      </w:r>
    </w:p>
    <w:p w14:paraId="52BD225D" w14:textId="77777777" w:rsidR="00D33DCC" w:rsidRDefault="00000000">
      <w:pPr>
        <w:spacing w:before="280" w:after="60"/>
      </w:pPr>
      <w:r>
        <w:rPr>
          <w:b/>
          <w:bCs/>
          <w:sz w:val="22"/>
          <w:szCs w:val="22"/>
        </w:rPr>
        <w:t>3.4  WARRANTY</w:t>
      </w:r>
    </w:p>
    <w:p w14:paraId="3CDC269F" w14:textId="77777777" w:rsidR="00D33DCC" w:rsidRDefault="00000000">
      <w:pPr>
        <w:spacing w:before="120" w:after="40"/>
      </w:pPr>
      <w:r>
        <w:rPr>
          <w:b/>
          <w:bCs/>
        </w:rPr>
        <w:t>A. Manufacturer's Warranty:</w:t>
      </w:r>
    </w:p>
    <w:p w14:paraId="64C27D9F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Structural: 2 years against structural failure including permanent deflection exceeding design limits.</w:t>
      </w:r>
    </w:p>
    <w:p w14:paraId="145A3121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Finish: 1 year against deterioration of manufacturer-applied finishes beyond normal weathering (chalking, excessive flaking). Excludes improper handling, cleaning, natural weathering, fading, or minor oxidation.</w:t>
      </w:r>
    </w:p>
    <w:p w14:paraId="631B75D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Warranty commences upon shipment from manufacturer.</w:t>
      </w:r>
    </w:p>
    <w:p w14:paraId="2F846B1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Remedy: Manufacturer will repair or replace defective products. Labor, removal, reinstallation, scaffolding, and lift costs are excluded.</w:t>
      </w:r>
    </w:p>
    <w:p w14:paraId="060CE464" w14:textId="77777777" w:rsidR="00D33DCC" w:rsidRDefault="00000000">
      <w:pPr>
        <w:spacing w:before="120" w:after="40"/>
      </w:pPr>
      <w:r>
        <w:rPr>
          <w:b/>
          <w:bCs/>
        </w:rPr>
        <w:t>B. Finish Applicator's Warranty — AAMA 2604 / AAMA 2605:</w:t>
      </w:r>
    </w:p>
    <w:p w14:paraId="37A2890D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Standard warranty period: 1 year from finish applicator's warranty effective date. Extended warranties of 5, 10, or 20 years available upon application at additional cost.</w:t>
      </w:r>
    </w:p>
    <w:p w14:paraId="71707E74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Coating shall not chalk beyond rating 8 (colors) or 6 (whites) per ASTM D4214.</w:t>
      </w:r>
    </w:p>
    <w:p w14:paraId="03B013F7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Coating shall not fade or change color beyond 5 Hunter units per ASTM D2244.</w:t>
      </w:r>
    </w:p>
    <w:p w14:paraId="14FAACE5" w14:textId="77777777" w:rsidR="00D33DCC" w:rsidRDefault="00000000">
      <w:pPr>
        <w:pStyle w:val="ListParagraph"/>
        <w:numPr>
          <w:ilvl w:val="0"/>
          <w:numId w:val="2"/>
        </w:numPr>
        <w:spacing w:before="40" w:after="40"/>
      </w:pPr>
      <w:r>
        <w:t>Coating shall not crack, check, or peel. Minute fracturing from fabrication or installation excluded.</w:t>
      </w:r>
    </w:p>
    <w:p w14:paraId="6FC78F93" w14:textId="77777777" w:rsidR="00D33DCC" w:rsidRDefault="00D33DCC">
      <w:pPr>
        <w:spacing w:before="60" w:after="60"/>
      </w:pPr>
    </w:p>
    <w:p w14:paraId="55DBF80E" w14:textId="77777777" w:rsidR="00D33DCC" w:rsidRDefault="00D33DCC">
      <w:pPr>
        <w:pBdr>
          <w:bottom w:val="single" w:sz="6" w:space="1" w:color="CD3832"/>
        </w:pBdr>
      </w:pPr>
    </w:p>
    <w:p w14:paraId="72C82273" w14:textId="77777777" w:rsidR="00D33DCC" w:rsidRDefault="00000000">
      <w:pPr>
        <w:spacing w:before="120"/>
        <w:jc w:val="center"/>
      </w:pPr>
      <w:r>
        <w:rPr>
          <w:b/>
          <w:bCs/>
          <w:color w:val="898686"/>
        </w:rPr>
        <w:t>END OF SECTION 07 42 00</w:t>
      </w:r>
    </w:p>
    <w:sectPr w:rsidR="00D33DC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BDF"/>
    <w:multiLevelType w:val="hybridMultilevel"/>
    <w:tmpl w:val="C054FF32"/>
    <w:lvl w:ilvl="0" w:tplc="A47CC322">
      <w:start w:val="1"/>
      <w:numFmt w:val="bullet"/>
      <w:lvlText w:val="•"/>
      <w:lvlJc w:val="left"/>
      <w:pPr>
        <w:ind w:left="720" w:hanging="360"/>
      </w:pPr>
    </w:lvl>
    <w:lvl w:ilvl="1" w:tplc="A2342920">
      <w:start w:val="1"/>
      <w:numFmt w:val="bullet"/>
      <w:lvlText w:val="◦"/>
      <w:lvlJc w:val="left"/>
      <w:pPr>
        <w:ind w:left="1080" w:hanging="360"/>
      </w:pPr>
    </w:lvl>
    <w:lvl w:ilvl="2" w:tplc="FCBC6FF0">
      <w:numFmt w:val="decimal"/>
      <w:lvlText w:val=""/>
      <w:lvlJc w:val="left"/>
    </w:lvl>
    <w:lvl w:ilvl="3" w:tplc="A26C9504">
      <w:numFmt w:val="decimal"/>
      <w:lvlText w:val=""/>
      <w:lvlJc w:val="left"/>
    </w:lvl>
    <w:lvl w:ilvl="4" w:tplc="5532BA56">
      <w:numFmt w:val="decimal"/>
      <w:lvlText w:val=""/>
      <w:lvlJc w:val="left"/>
    </w:lvl>
    <w:lvl w:ilvl="5" w:tplc="E56E495A">
      <w:numFmt w:val="decimal"/>
      <w:lvlText w:val=""/>
      <w:lvlJc w:val="left"/>
    </w:lvl>
    <w:lvl w:ilvl="6" w:tplc="60F6351E">
      <w:numFmt w:val="decimal"/>
      <w:lvlText w:val=""/>
      <w:lvlJc w:val="left"/>
    </w:lvl>
    <w:lvl w:ilvl="7" w:tplc="122203E6">
      <w:numFmt w:val="decimal"/>
      <w:lvlText w:val=""/>
      <w:lvlJc w:val="left"/>
    </w:lvl>
    <w:lvl w:ilvl="8" w:tplc="F0DE095E">
      <w:numFmt w:val="decimal"/>
      <w:lvlText w:val=""/>
      <w:lvlJc w:val="left"/>
    </w:lvl>
  </w:abstractNum>
  <w:abstractNum w:abstractNumId="1" w15:restartNumberingAfterBreak="0">
    <w:nsid w:val="7F3029B8"/>
    <w:multiLevelType w:val="hybridMultilevel"/>
    <w:tmpl w:val="0222101A"/>
    <w:lvl w:ilvl="0" w:tplc="152CBFCA">
      <w:start w:val="1"/>
      <w:numFmt w:val="bullet"/>
      <w:lvlText w:val="●"/>
      <w:lvlJc w:val="left"/>
      <w:pPr>
        <w:ind w:left="720" w:hanging="360"/>
      </w:pPr>
    </w:lvl>
    <w:lvl w:ilvl="1" w:tplc="2A60060E">
      <w:start w:val="1"/>
      <w:numFmt w:val="bullet"/>
      <w:lvlText w:val="○"/>
      <w:lvlJc w:val="left"/>
      <w:pPr>
        <w:ind w:left="1440" w:hanging="360"/>
      </w:pPr>
    </w:lvl>
    <w:lvl w:ilvl="2" w:tplc="9AF2A032">
      <w:start w:val="1"/>
      <w:numFmt w:val="bullet"/>
      <w:lvlText w:val="■"/>
      <w:lvlJc w:val="left"/>
      <w:pPr>
        <w:ind w:left="2160" w:hanging="360"/>
      </w:pPr>
    </w:lvl>
    <w:lvl w:ilvl="3" w:tplc="2A6831BA">
      <w:start w:val="1"/>
      <w:numFmt w:val="bullet"/>
      <w:lvlText w:val="●"/>
      <w:lvlJc w:val="left"/>
      <w:pPr>
        <w:ind w:left="2880" w:hanging="360"/>
      </w:pPr>
    </w:lvl>
    <w:lvl w:ilvl="4" w:tplc="FE105EF8">
      <w:start w:val="1"/>
      <w:numFmt w:val="bullet"/>
      <w:lvlText w:val="○"/>
      <w:lvlJc w:val="left"/>
      <w:pPr>
        <w:ind w:left="3600" w:hanging="360"/>
      </w:pPr>
    </w:lvl>
    <w:lvl w:ilvl="5" w:tplc="B3147D4C">
      <w:start w:val="1"/>
      <w:numFmt w:val="bullet"/>
      <w:lvlText w:val="■"/>
      <w:lvlJc w:val="left"/>
      <w:pPr>
        <w:ind w:left="4320" w:hanging="360"/>
      </w:pPr>
    </w:lvl>
    <w:lvl w:ilvl="6" w:tplc="53F65A26">
      <w:start w:val="1"/>
      <w:numFmt w:val="bullet"/>
      <w:lvlText w:val="●"/>
      <w:lvlJc w:val="left"/>
      <w:pPr>
        <w:ind w:left="5040" w:hanging="360"/>
      </w:pPr>
    </w:lvl>
    <w:lvl w:ilvl="7" w:tplc="EA5E9C40">
      <w:start w:val="1"/>
      <w:numFmt w:val="bullet"/>
      <w:lvlText w:val="●"/>
      <w:lvlJc w:val="left"/>
      <w:pPr>
        <w:ind w:left="5760" w:hanging="360"/>
      </w:pPr>
    </w:lvl>
    <w:lvl w:ilvl="8" w:tplc="CC62641C">
      <w:start w:val="1"/>
      <w:numFmt w:val="bullet"/>
      <w:lvlText w:val="●"/>
      <w:lvlJc w:val="left"/>
      <w:pPr>
        <w:ind w:left="6480" w:hanging="360"/>
      </w:pPr>
    </w:lvl>
  </w:abstractNum>
  <w:num w:numId="1" w16cid:durableId="1620068244">
    <w:abstractNumId w:val="1"/>
    <w:lvlOverride w:ilvl="0">
      <w:startOverride w:val="1"/>
    </w:lvlOverride>
  </w:num>
  <w:num w:numId="2" w16cid:durableId="1702701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CC"/>
    <w:rsid w:val="0016451E"/>
    <w:rsid w:val="00D33DCC"/>
    <w:rsid w:val="00E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D60D"/>
  <w15:docId w15:val="{CA0ECACB-6D54-4EA4-BFC1-1A99C6F3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B28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Zainab Tinwala</cp:lastModifiedBy>
  <cp:revision>2</cp:revision>
  <dcterms:created xsi:type="dcterms:W3CDTF">2026-06-04T15:25:00Z</dcterms:created>
  <dcterms:modified xsi:type="dcterms:W3CDTF">2026-06-04T15:32:00Z</dcterms:modified>
</cp:coreProperties>
</file>